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D8F" w:rsidRDefault="00AD0D8F" w:rsidP="00AD0D8F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AD0D8F" w:rsidRPr="00F70E87" w:rsidRDefault="00AD0D8F" w:rsidP="00AD0D8F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F70E87">
        <w:rPr>
          <w:b/>
          <w:sz w:val="24"/>
          <w:szCs w:val="24"/>
          <w:lang w:val="bg-BG"/>
        </w:rPr>
        <w:t>О Б Я В А</w:t>
      </w:r>
    </w:p>
    <w:p w:rsidR="00AD0D8F" w:rsidRPr="00F70E87" w:rsidRDefault="00AD0D8F" w:rsidP="00AD0D8F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AD0D8F" w:rsidRPr="00F70E87" w:rsidRDefault="00AD0D8F" w:rsidP="00AD0D8F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AD0D8F" w:rsidRPr="00530530" w:rsidRDefault="00AD0D8F" w:rsidP="00AD0D8F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F70E87">
        <w:rPr>
          <w:sz w:val="24"/>
          <w:szCs w:val="24"/>
          <w:lang w:val="bg-BG" w:eastAsia="en-US"/>
        </w:rPr>
        <w:t xml:space="preserve">Държавна агенция „Държавен резерв и военновременни запаси“ на основание чл. 16, ал. 2 и чл. 19, ал. 1 от Закона за държавната собственост, чл. 13, ал. </w:t>
      </w:r>
      <w:r>
        <w:rPr>
          <w:sz w:val="24"/>
          <w:szCs w:val="24"/>
          <w:lang w:val="bg-BG" w:eastAsia="en-US"/>
        </w:rPr>
        <w:t>5</w:t>
      </w:r>
      <w:r w:rsidRPr="00F70E87">
        <w:rPr>
          <w:sz w:val="24"/>
          <w:szCs w:val="24"/>
          <w:lang w:val="bg-BG" w:eastAsia="en-US"/>
        </w:rPr>
        <w:t xml:space="preserve"> от Правилника за прилагане на Закона за държавната собственост, чл. </w:t>
      </w:r>
      <w:r>
        <w:rPr>
          <w:sz w:val="24"/>
          <w:szCs w:val="24"/>
          <w:lang w:val="bg-BG" w:eastAsia="en-US"/>
        </w:rPr>
        <w:t>7, чл.16, ал.1</w:t>
      </w:r>
      <w:r w:rsidRPr="00F70E87">
        <w:rPr>
          <w:sz w:val="24"/>
          <w:szCs w:val="24"/>
          <w:lang w:val="bg-BG" w:eastAsia="en-US"/>
        </w:rPr>
        <w:t xml:space="preserve"> </w:t>
      </w:r>
      <w:r>
        <w:rPr>
          <w:sz w:val="24"/>
          <w:szCs w:val="24"/>
          <w:lang w:val="bg-BG" w:eastAsia="en-US"/>
        </w:rPr>
        <w:t xml:space="preserve">и чл.24 </w:t>
      </w:r>
      <w:r w:rsidRPr="00F70E87">
        <w:rPr>
          <w:sz w:val="24"/>
          <w:szCs w:val="24"/>
          <w:lang w:val="bg-BG" w:eastAsia="en-US"/>
        </w:rPr>
        <w:t xml:space="preserve">от Вътрешни  правила за организиране и провеждане на търгове за отдаване под наем на имот </w:t>
      </w:r>
      <w:r>
        <w:rPr>
          <w:sz w:val="24"/>
          <w:szCs w:val="24"/>
          <w:lang w:val="bg-BG" w:eastAsia="en-US"/>
        </w:rPr>
        <w:t>- публична държавна собственост или обособени части от тях,</w:t>
      </w:r>
      <w:r w:rsidRPr="00F70E87">
        <w:rPr>
          <w:sz w:val="24"/>
          <w:szCs w:val="24"/>
          <w:lang w:val="bg-BG" w:eastAsia="en-US"/>
        </w:rPr>
        <w:t xml:space="preserve"> предоставен</w:t>
      </w:r>
      <w:r>
        <w:rPr>
          <w:sz w:val="24"/>
          <w:szCs w:val="24"/>
          <w:lang w:val="bg-BG" w:eastAsia="en-US"/>
        </w:rPr>
        <w:t>и</w:t>
      </w:r>
      <w:r w:rsidRPr="00F70E87">
        <w:rPr>
          <w:sz w:val="24"/>
          <w:szCs w:val="24"/>
          <w:lang w:val="bg-BG" w:eastAsia="en-US"/>
        </w:rPr>
        <w:t xml:space="preserve"> за управление на ДА ДРВВЗ чрез Териториална дирекция „Държавен резерв“ - гр. </w:t>
      </w:r>
      <w:r>
        <w:rPr>
          <w:sz w:val="24"/>
          <w:szCs w:val="24"/>
          <w:lang w:val="bg-BG" w:eastAsia="en-US"/>
        </w:rPr>
        <w:t>Пловдив</w:t>
      </w:r>
      <w:r w:rsidRPr="00F70E87">
        <w:rPr>
          <w:sz w:val="24"/>
          <w:szCs w:val="24"/>
          <w:lang w:val="bg-BG" w:eastAsia="en-US"/>
        </w:rPr>
        <w:t xml:space="preserve"> обявява </w:t>
      </w:r>
      <w:r>
        <w:rPr>
          <w:sz w:val="24"/>
          <w:szCs w:val="24"/>
          <w:lang w:val="bg-BG" w:eastAsia="en-US"/>
        </w:rPr>
        <w:t xml:space="preserve">повторен </w:t>
      </w:r>
      <w:r w:rsidRPr="00F70E87">
        <w:rPr>
          <w:sz w:val="24"/>
          <w:szCs w:val="24"/>
          <w:lang w:val="bg-BG" w:eastAsia="sr-Cyrl-CS"/>
        </w:rPr>
        <w:t xml:space="preserve">търг с тайно наддаване за </w:t>
      </w:r>
      <w:r w:rsidRPr="00F70E87">
        <w:rPr>
          <w:sz w:val="24"/>
          <w:szCs w:val="24"/>
          <w:lang w:val="bg-BG"/>
        </w:rPr>
        <w:t>отдаване под наем</w:t>
      </w:r>
      <w:r>
        <w:rPr>
          <w:sz w:val="24"/>
          <w:szCs w:val="24"/>
          <w:lang w:val="bg-BG"/>
        </w:rPr>
        <w:t xml:space="preserve"> </w:t>
      </w:r>
      <w:r w:rsidRPr="00214FEA">
        <w:rPr>
          <w:sz w:val="24"/>
          <w:szCs w:val="24"/>
          <w:lang w:val="bg-BG"/>
        </w:rPr>
        <w:t xml:space="preserve">на складова база гр. Казанлък, ул. „Околовръстен път“, съставляваща поземлен имот с идентификатор 35167.504.7843 с обща площ 13 507 м2; номер по предходен план - 7843, квартал - 451. Съседи: 35167.504.7115, 35167.504.7842, 35167.504.7105, 35167.504.8368. За имота е съставен Акт за публична държавна собственост №8676/25.08.2016 г. </w:t>
      </w:r>
      <w:r w:rsidRPr="00530530">
        <w:rPr>
          <w:sz w:val="24"/>
          <w:szCs w:val="24"/>
          <w:lang w:val="bg-BG"/>
        </w:rPr>
        <w:t>Сградите, които попадат върху имота са:</w:t>
      </w:r>
    </w:p>
    <w:p w:rsidR="00AD0D8F" w:rsidRPr="00530530" w:rsidRDefault="00AD0D8F" w:rsidP="00AD0D8F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530530">
        <w:rPr>
          <w:sz w:val="24"/>
          <w:szCs w:val="24"/>
          <w:lang w:val="bg-BG"/>
        </w:rPr>
        <w:t xml:space="preserve">- Сграда 35167.504.7843.1: застроена площ 51 м2, брой етажи – 1 административна; конструкция: масивна, монолитна със стоманобетонен скелет, покрив – </w:t>
      </w:r>
      <w:proofErr w:type="spellStart"/>
      <w:r w:rsidRPr="00530530">
        <w:rPr>
          <w:sz w:val="24"/>
          <w:szCs w:val="24"/>
          <w:lang w:val="bg-BG"/>
        </w:rPr>
        <w:t>скатен</w:t>
      </w:r>
      <w:proofErr w:type="spellEnd"/>
      <w:r w:rsidRPr="00530530">
        <w:rPr>
          <w:sz w:val="24"/>
          <w:szCs w:val="24"/>
          <w:lang w:val="bg-BG"/>
        </w:rPr>
        <w:t>, покривно покритие – керемиди;</w:t>
      </w:r>
    </w:p>
    <w:p w:rsidR="00AD0D8F" w:rsidRPr="00530530" w:rsidRDefault="00AD0D8F" w:rsidP="00AD0D8F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530530">
        <w:rPr>
          <w:sz w:val="24"/>
          <w:szCs w:val="24"/>
          <w:lang w:val="bg-BG"/>
        </w:rPr>
        <w:t xml:space="preserve">- Сграда 35167.504.7843.2: застроена площ 16 м2, брой етажи - 1 портиерна; конструкция: масивна, монолитна със стоманобетонен скелет, покрив – </w:t>
      </w:r>
      <w:proofErr w:type="spellStart"/>
      <w:r w:rsidRPr="00530530">
        <w:rPr>
          <w:sz w:val="24"/>
          <w:szCs w:val="24"/>
          <w:lang w:val="bg-BG"/>
        </w:rPr>
        <w:t>скатен</w:t>
      </w:r>
      <w:proofErr w:type="spellEnd"/>
      <w:r w:rsidRPr="00530530">
        <w:rPr>
          <w:sz w:val="24"/>
          <w:szCs w:val="24"/>
          <w:lang w:val="bg-BG"/>
        </w:rPr>
        <w:t>, покривно покритие – керемиди</w:t>
      </w:r>
    </w:p>
    <w:p w:rsidR="00AD0D8F" w:rsidRPr="001F4F58" w:rsidRDefault="00AD0D8F" w:rsidP="00AD0D8F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530530">
        <w:rPr>
          <w:sz w:val="24"/>
          <w:szCs w:val="24"/>
          <w:lang w:val="bg-BG"/>
        </w:rPr>
        <w:t xml:space="preserve">- Сграда 35167.504.7843.3: застроена площ 41 м2, брой етажи – 1 сглобяема къща; конструкция: сглобяема със дървен скелет, покрив – </w:t>
      </w:r>
      <w:proofErr w:type="spellStart"/>
      <w:r w:rsidRPr="00530530">
        <w:rPr>
          <w:sz w:val="24"/>
          <w:szCs w:val="24"/>
          <w:lang w:val="bg-BG"/>
        </w:rPr>
        <w:t>скатен</w:t>
      </w:r>
      <w:proofErr w:type="spellEnd"/>
      <w:r w:rsidRPr="00530530">
        <w:rPr>
          <w:sz w:val="24"/>
          <w:szCs w:val="24"/>
          <w:lang w:val="bg-BG"/>
        </w:rPr>
        <w:t>, покривно покритие – керемиди.</w:t>
      </w:r>
    </w:p>
    <w:p w:rsidR="00AD0D8F" w:rsidRPr="00F70E87" w:rsidRDefault="00AD0D8F" w:rsidP="00AD0D8F">
      <w:pPr>
        <w:spacing w:line="276" w:lineRule="auto"/>
        <w:ind w:firstLine="708"/>
        <w:jc w:val="both"/>
        <w:rPr>
          <w:sz w:val="24"/>
          <w:szCs w:val="24"/>
          <w:lang w:val="bg-BG" w:eastAsia="en-US"/>
        </w:rPr>
      </w:pPr>
      <w:r w:rsidRPr="00F70E87">
        <w:rPr>
          <w:sz w:val="24"/>
          <w:szCs w:val="24"/>
          <w:lang w:val="bg-BG" w:eastAsia="en-US"/>
        </w:rPr>
        <w:t xml:space="preserve">Търгът ще се проведе </w:t>
      </w:r>
      <w:r w:rsidRPr="001B2F61">
        <w:rPr>
          <w:sz w:val="24"/>
          <w:szCs w:val="24"/>
          <w:lang w:val="bg-BG" w:eastAsia="en-US"/>
        </w:rPr>
        <w:t xml:space="preserve">на </w:t>
      </w:r>
      <w:r w:rsidR="00941CC6">
        <w:rPr>
          <w:b/>
          <w:bCs/>
          <w:sz w:val="24"/>
          <w:szCs w:val="24"/>
          <w:lang w:val="bg-BG" w:eastAsia="en-US"/>
        </w:rPr>
        <w:t>20.06.2025</w:t>
      </w:r>
      <w:r w:rsidRPr="001B2F61">
        <w:rPr>
          <w:b/>
          <w:sz w:val="24"/>
          <w:szCs w:val="24"/>
          <w:lang w:val="en-US" w:eastAsia="en-US"/>
        </w:rPr>
        <w:t xml:space="preserve"> </w:t>
      </w:r>
      <w:r w:rsidRPr="001B2F61">
        <w:rPr>
          <w:b/>
          <w:sz w:val="24"/>
          <w:szCs w:val="24"/>
          <w:lang w:val="bg-BG" w:eastAsia="en-US"/>
        </w:rPr>
        <w:t>г.</w:t>
      </w:r>
      <w:r w:rsidRPr="001B2F61">
        <w:rPr>
          <w:sz w:val="24"/>
          <w:szCs w:val="24"/>
          <w:lang w:val="bg-BG" w:eastAsia="en-US"/>
        </w:rPr>
        <w:t xml:space="preserve"> от </w:t>
      </w:r>
      <w:r w:rsidRPr="001B2F61">
        <w:rPr>
          <w:b/>
          <w:sz w:val="24"/>
          <w:szCs w:val="24"/>
          <w:lang w:val="bg-BG" w:eastAsia="en-US"/>
        </w:rPr>
        <w:t>10.00</w:t>
      </w:r>
      <w:r w:rsidRPr="001B2F61">
        <w:rPr>
          <w:sz w:val="24"/>
          <w:szCs w:val="24"/>
          <w:lang w:val="bg-BG" w:eastAsia="en-US"/>
        </w:rPr>
        <w:t xml:space="preserve"> часа</w:t>
      </w:r>
      <w:r w:rsidRPr="00F70E87">
        <w:rPr>
          <w:sz w:val="24"/>
          <w:szCs w:val="24"/>
          <w:lang w:val="bg-BG" w:eastAsia="en-US"/>
        </w:rPr>
        <w:t xml:space="preserve"> в сградата на Териториална дирекция „Държавен резерв“ - </w:t>
      </w:r>
      <w:r>
        <w:rPr>
          <w:sz w:val="24"/>
          <w:szCs w:val="24"/>
          <w:lang w:val="bg-BG" w:eastAsia="en-US"/>
        </w:rPr>
        <w:t>Пловдив</w:t>
      </w:r>
      <w:r w:rsidRPr="00F70E87">
        <w:rPr>
          <w:sz w:val="24"/>
          <w:szCs w:val="24"/>
          <w:lang w:val="bg-BG" w:eastAsia="en-US"/>
        </w:rPr>
        <w:t xml:space="preserve">, с адрес: гр. </w:t>
      </w:r>
      <w:r>
        <w:rPr>
          <w:sz w:val="24"/>
          <w:szCs w:val="24"/>
          <w:lang w:val="bg-BG" w:eastAsia="en-US"/>
        </w:rPr>
        <w:t>Пловдив</w:t>
      </w:r>
      <w:r w:rsidRPr="00F70E87">
        <w:rPr>
          <w:sz w:val="24"/>
          <w:szCs w:val="24"/>
          <w:lang w:val="bg-BG" w:eastAsia="en-US"/>
        </w:rPr>
        <w:t xml:space="preserve">, </w:t>
      </w:r>
      <w:r>
        <w:rPr>
          <w:sz w:val="24"/>
          <w:szCs w:val="24"/>
          <w:lang w:val="bg-BG" w:eastAsia="en-US"/>
        </w:rPr>
        <w:t>б</w:t>
      </w:r>
      <w:r w:rsidRPr="00F70E87">
        <w:rPr>
          <w:sz w:val="24"/>
          <w:szCs w:val="24"/>
          <w:lang w:val="bg-BG" w:eastAsia="en-US"/>
        </w:rPr>
        <w:t xml:space="preserve">ул. </w:t>
      </w:r>
      <w:r>
        <w:rPr>
          <w:sz w:val="24"/>
          <w:szCs w:val="24"/>
          <w:lang w:val="bg-BG" w:eastAsia="en-US"/>
        </w:rPr>
        <w:t>"Марица" №21</w:t>
      </w:r>
      <w:r w:rsidRPr="00F70E87">
        <w:rPr>
          <w:sz w:val="24"/>
          <w:szCs w:val="24"/>
          <w:lang w:val="bg-BG" w:eastAsia="en-US"/>
        </w:rPr>
        <w:t>, при следните условия:</w:t>
      </w:r>
    </w:p>
    <w:p w:rsidR="00AD0D8F" w:rsidRPr="002C7D1D" w:rsidRDefault="00AD0D8F" w:rsidP="00AD0D8F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bg-BG" w:eastAsia="en-US"/>
        </w:rPr>
      </w:pPr>
      <w:r w:rsidRPr="00F70E87">
        <w:rPr>
          <w:sz w:val="24"/>
          <w:szCs w:val="24"/>
          <w:lang w:val="bg-BG" w:eastAsia="en-US"/>
        </w:rPr>
        <w:t>Предназначение на имота – склад</w:t>
      </w:r>
      <w:r>
        <w:rPr>
          <w:sz w:val="24"/>
          <w:szCs w:val="24"/>
          <w:lang w:val="bg-BG" w:eastAsia="en-US"/>
        </w:rPr>
        <w:t>ова база;</w:t>
      </w:r>
    </w:p>
    <w:p w:rsidR="00AD0D8F" w:rsidRPr="002C7D1D" w:rsidRDefault="00AD0D8F" w:rsidP="00AD0D8F">
      <w:pPr>
        <w:numPr>
          <w:ilvl w:val="0"/>
          <w:numId w:val="1"/>
        </w:numPr>
        <w:spacing w:line="276" w:lineRule="auto"/>
        <w:ind w:right="23"/>
        <w:jc w:val="both"/>
        <w:rPr>
          <w:sz w:val="24"/>
          <w:szCs w:val="24"/>
          <w:lang w:val="bg-BG"/>
        </w:rPr>
      </w:pPr>
      <w:r w:rsidRPr="00F70E87">
        <w:rPr>
          <w:sz w:val="24"/>
          <w:szCs w:val="24"/>
          <w:lang w:val="bg-BG"/>
        </w:rPr>
        <w:t xml:space="preserve">Първоначална </w:t>
      </w:r>
      <w:r>
        <w:rPr>
          <w:sz w:val="24"/>
          <w:szCs w:val="24"/>
          <w:lang w:val="bg-BG"/>
        </w:rPr>
        <w:t xml:space="preserve">месечна </w:t>
      </w:r>
      <w:r w:rsidRPr="00F70E87">
        <w:rPr>
          <w:sz w:val="24"/>
          <w:szCs w:val="24"/>
          <w:lang w:val="bg-BG"/>
        </w:rPr>
        <w:t xml:space="preserve">наемна цена </w:t>
      </w:r>
      <w:r w:rsidRPr="00DE07A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 xml:space="preserve">3 038 </w:t>
      </w:r>
      <w:r w:rsidRPr="003D2F20">
        <w:rPr>
          <w:sz w:val="24"/>
          <w:szCs w:val="24"/>
          <w:lang w:val="bg-BG"/>
        </w:rPr>
        <w:t>лв. без ДДС;</w:t>
      </w:r>
    </w:p>
    <w:p w:rsidR="00AD0D8F" w:rsidRPr="00F70E87" w:rsidRDefault="00AD0D8F" w:rsidP="00AD0D8F">
      <w:pPr>
        <w:numPr>
          <w:ilvl w:val="0"/>
          <w:numId w:val="1"/>
        </w:numPr>
        <w:spacing w:line="276" w:lineRule="auto"/>
        <w:ind w:right="23"/>
        <w:jc w:val="both"/>
        <w:rPr>
          <w:sz w:val="24"/>
          <w:szCs w:val="24"/>
          <w:lang w:val="bg-BG"/>
        </w:rPr>
      </w:pPr>
      <w:r w:rsidRPr="00F70E87">
        <w:rPr>
          <w:sz w:val="24"/>
          <w:szCs w:val="24"/>
          <w:lang w:val="bg-BG"/>
        </w:rPr>
        <w:t xml:space="preserve">Срок на договора </w:t>
      </w:r>
      <w:r>
        <w:rPr>
          <w:sz w:val="24"/>
          <w:szCs w:val="24"/>
          <w:lang w:val="bg-BG"/>
        </w:rPr>
        <w:t xml:space="preserve">за отдаване под наем </w:t>
      </w:r>
      <w:r w:rsidRPr="00F70E87">
        <w:rPr>
          <w:sz w:val="24"/>
          <w:szCs w:val="24"/>
          <w:lang w:val="bg-BG"/>
        </w:rPr>
        <w:t xml:space="preserve">– </w:t>
      </w:r>
      <w:r>
        <w:rPr>
          <w:sz w:val="24"/>
          <w:szCs w:val="24"/>
          <w:lang w:val="bg-BG"/>
        </w:rPr>
        <w:t>10</w:t>
      </w:r>
      <w:r w:rsidRPr="00F70E87">
        <w:rPr>
          <w:sz w:val="24"/>
          <w:szCs w:val="24"/>
          <w:lang w:val="bg-BG"/>
        </w:rPr>
        <w:t xml:space="preserve"> години.</w:t>
      </w:r>
    </w:p>
    <w:p w:rsidR="00AD0D8F" w:rsidRPr="00F70E87" w:rsidRDefault="00AD0D8F" w:rsidP="00AD0D8F">
      <w:pPr>
        <w:spacing w:line="276" w:lineRule="auto"/>
        <w:ind w:right="23" w:firstLine="709"/>
        <w:jc w:val="both"/>
        <w:rPr>
          <w:sz w:val="24"/>
          <w:szCs w:val="24"/>
          <w:lang w:val="bg-BG"/>
        </w:rPr>
      </w:pPr>
      <w:r w:rsidRPr="00F70E87">
        <w:rPr>
          <w:b/>
          <w:sz w:val="24"/>
          <w:szCs w:val="24"/>
          <w:lang w:val="bg-BG"/>
        </w:rPr>
        <w:t>4.</w:t>
      </w:r>
      <w:r w:rsidRPr="00F70E87">
        <w:rPr>
          <w:sz w:val="24"/>
          <w:szCs w:val="24"/>
          <w:lang w:val="bg-BG"/>
        </w:rPr>
        <w:t xml:space="preserve"> За участие в търга </w:t>
      </w:r>
      <w:r>
        <w:rPr>
          <w:sz w:val="24"/>
          <w:szCs w:val="24"/>
          <w:lang w:val="bg-BG"/>
        </w:rPr>
        <w:t xml:space="preserve">се заплаща депозит в размер на </w:t>
      </w:r>
      <w:r w:rsidR="00FA514A">
        <w:rPr>
          <w:sz w:val="24"/>
          <w:szCs w:val="24"/>
          <w:lang w:val="bg-BG"/>
        </w:rPr>
        <w:t>152</w:t>
      </w:r>
      <w:r w:rsidRPr="00AD0D8F">
        <w:rPr>
          <w:sz w:val="24"/>
          <w:szCs w:val="24"/>
        </w:rPr>
        <w:t xml:space="preserve"> </w:t>
      </w:r>
      <w:proofErr w:type="spellStart"/>
      <w:r w:rsidRPr="00AD0D8F">
        <w:rPr>
          <w:sz w:val="24"/>
          <w:szCs w:val="24"/>
        </w:rPr>
        <w:t>лв</w:t>
      </w:r>
      <w:proofErr w:type="spellEnd"/>
      <w:r w:rsidRPr="00AD0D8F">
        <w:rPr>
          <w:sz w:val="24"/>
          <w:szCs w:val="24"/>
        </w:rPr>
        <w:t>. /</w:t>
      </w:r>
      <w:proofErr w:type="spellStart"/>
      <w:r w:rsidRPr="00AD0D8F">
        <w:rPr>
          <w:sz w:val="24"/>
          <w:szCs w:val="24"/>
        </w:rPr>
        <w:t>сто</w:t>
      </w:r>
      <w:proofErr w:type="spellEnd"/>
      <w:r w:rsidRPr="00AD0D8F">
        <w:rPr>
          <w:sz w:val="24"/>
          <w:szCs w:val="24"/>
        </w:rPr>
        <w:t xml:space="preserve"> </w:t>
      </w:r>
      <w:proofErr w:type="spellStart"/>
      <w:r w:rsidRPr="00AD0D8F">
        <w:rPr>
          <w:sz w:val="24"/>
          <w:szCs w:val="24"/>
        </w:rPr>
        <w:t>петдесет</w:t>
      </w:r>
      <w:proofErr w:type="spellEnd"/>
      <w:r w:rsidRPr="00AD0D8F">
        <w:rPr>
          <w:sz w:val="24"/>
          <w:szCs w:val="24"/>
        </w:rPr>
        <w:t xml:space="preserve"> и </w:t>
      </w:r>
      <w:r w:rsidR="00FA514A">
        <w:rPr>
          <w:sz w:val="24"/>
          <w:szCs w:val="24"/>
          <w:lang w:val="bg-BG"/>
        </w:rPr>
        <w:t xml:space="preserve">два </w:t>
      </w:r>
      <w:r w:rsidRPr="00AD0D8F">
        <w:rPr>
          <w:sz w:val="24"/>
          <w:szCs w:val="24"/>
        </w:rPr>
        <w:t>лева</w:t>
      </w:r>
      <w:r w:rsidR="00FA514A">
        <w:rPr>
          <w:sz w:val="24"/>
          <w:szCs w:val="24"/>
        </w:rPr>
        <w:t>/.</w:t>
      </w:r>
      <w:bookmarkStart w:id="0" w:name="_GoBack"/>
      <w:bookmarkEnd w:id="0"/>
      <w:r w:rsidRPr="00F40F3D">
        <w:t xml:space="preserve"> </w:t>
      </w:r>
      <w:r w:rsidRPr="00F70E87">
        <w:rPr>
          <w:sz w:val="24"/>
          <w:szCs w:val="24"/>
          <w:lang w:val="bg-BG"/>
        </w:rPr>
        <w:t>Депозитът се внася по сметка в ЦКБ</w:t>
      </w:r>
      <w:r>
        <w:rPr>
          <w:sz w:val="24"/>
          <w:szCs w:val="24"/>
          <w:lang w:val="bg-BG"/>
        </w:rPr>
        <w:t xml:space="preserve"> АД</w:t>
      </w:r>
      <w:r w:rsidRPr="00F70E87">
        <w:rPr>
          <w:sz w:val="24"/>
          <w:szCs w:val="24"/>
          <w:lang w:val="bg-BG"/>
        </w:rPr>
        <w:t xml:space="preserve">, клон </w:t>
      </w:r>
      <w:r w:rsidRPr="007F15EA">
        <w:rPr>
          <w:sz w:val="24"/>
          <w:szCs w:val="24"/>
          <w:lang w:val="bg-BG"/>
        </w:rPr>
        <w:t xml:space="preserve">Пловдив </w:t>
      </w:r>
      <w:r>
        <w:rPr>
          <w:sz w:val="24"/>
          <w:szCs w:val="24"/>
          <w:lang w:val="en-US"/>
        </w:rPr>
        <w:t xml:space="preserve">IBAN: </w:t>
      </w:r>
      <w:r w:rsidRPr="007F15EA">
        <w:rPr>
          <w:sz w:val="24"/>
          <w:szCs w:val="24"/>
          <w:lang w:val="bg-BG"/>
        </w:rPr>
        <w:t>BG07CECB 979033F2215100</w:t>
      </w:r>
      <w:r>
        <w:rPr>
          <w:sz w:val="24"/>
          <w:szCs w:val="24"/>
          <w:lang w:val="bg-BG"/>
        </w:rPr>
        <w:t>;</w:t>
      </w:r>
      <w:r w:rsidRPr="007F15EA">
        <w:rPr>
          <w:sz w:val="24"/>
          <w:szCs w:val="24"/>
          <w:lang w:val="bg-BG"/>
        </w:rPr>
        <w:t xml:space="preserve"> BIC: CECBBGSF в срок</w:t>
      </w:r>
      <w:r w:rsidRPr="007C70E9">
        <w:rPr>
          <w:color w:val="FF0000"/>
          <w:sz w:val="24"/>
          <w:szCs w:val="24"/>
          <w:lang w:val="bg-BG"/>
        </w:rPr>
        <w:t xml:space="preserve"> </w:t>
      </w:r>
      <w:r w:rsidRPr="00C24735">
        <w:rPr>
          <w:sz w:val="24"/>
          <w:szCs w:val="24"/>
          <w:lang w:val="bg-BG"/>
        </w:rPr>
        <w:t>до</w:t>
      </w:r>
      <w:r w:rsidRPr="00C24735">
        <w:rPr>
          <w:b/>
          <w:sz w:val="24"/>
          <w:szCs w:val="24"/>
          <w:lang w:val="bg-BG"/>
        </w:rPr>
        <w:t xml:space="preserve"> </w:t>
      </w:r>
      <w:r w:rsidR="00941CC6">
        <w:rPr>
          <w:b/>
          <w:sz w:val="24"/>
          <w:szCs w:val="24"/>
          <w:lang w:val="bg-BG"/>
        </w:rPr>
        <w:t>19.06.2025</w:t>
      </w:r>
      <w:r w:rsidRPr="00C24735">
        <w:rPr>
          <w:b/>
          <w:sz w:val="24"/>
          <w:szCs w:val="24"/>
          <w:lang w:val="bg-BG"/>
        </w:rPr>
        <w:t xml:space="preserve"> г</w:t>
      </w:r>
      <w:r w:rsidRPr="00F70E87">
        <w:rPr>
          <w:b/>
          <w:sz w:val="24"/>
          <w:szCs w:val="24"/>
          <w:lang w:val="bg-BG"/>
        </w:rPr>
        <w:t xml:space="preserve">. </w:t>
      </w:r>
      <w:r w:rsidRPr="00F70E87">
        <w:rPr>
          <w:sz w:val="24"/>
          <w:szCs w:val="24"/>
          <w:lang w:val="bg-BG"/>
        </w:rPr>
        <w:t>Депозитът се връща на кандидатите на посочена от тях банкова сметка в 3 –</w:t>
      </w:r>
      <w:r>
        <w:rPr>
          <w:sz w:val="24"/>
          <w:szCs w:val="24"/>
          <w:lang w:val="bg-BG"/>
        </w:rPr>
        <w:t xml:space="preserve"> </w:t>
      </w:r>
      <w:r w:rsidRPr="00F70E87">
        <w:rPr>
          <w:sz w:val="24"/>
          <w:szCs w:val="24"/>
          <w:lang w:val="bg-BG"/>
        </w:rPr>
        <w:t>дневен срок от издаване на заповед за определяне на наемател.</w:t>
      </w:r>
    </w:p>
    <w:p w:rsidR="00AD0D8F" w:rsidRPr="00F70E87" w:rsidRDefault="00AD0D8F" w:rsidP="00AD0D8F">
      <w:pPr>
        <w:spacing w:line="276" w:lineRule="auto"/>
        <w:ind w:right="141" w:firstLine="708"/>
        <w:jc w:val="both"/>
        <w:rPr>
          <w:sz w:val="24"/>
          <w:szCs w:val="24"/>
          <w:lang w:val="bg-BG" w:eastAsia="sr-Cyrl-CS"/>
        </w:rPr>
      </w:pPr>
      <w:r w:rsidRPr="00F70E87">
        <w:rPr>
          <w:b/>
          <w:sz w:val="24"/>
          <w:szCs w:val="24"/>
          <w:lang w:val="bg-BG" w:eastAsia="sr-Cyrl-CS"/>
        </w:rPr>
        <w:t>5.</w:t>
      </w:r>
      <w:r w:rsidRPr="00F70E87">
        <w:rPr>
          <w:sz w:val="24"/>
          <w:szCs w:val="24"/>
          <w:lang w:val="bg-BG" w:eastAsia="sr-Cyrl-CS"/>
        </w:rPr>
        <w:t xml:space="preserve"> Тръжната документация за участие в търга е публикувана на интернет страницата на ДА ДРВВЗ http://statereserve.bg/, ведно с обявата за търга.</w:t>
      </w:r>
    </w:p>
    <w:p w:rsidR="00AD0D8F" w:rsidRDefault="00AD0D8F" w:rsidP="00AD0D8F">
      <w:pPr>
        <w:spacing w:line="276" w:lineRule="auto"/>
        <w:ind w:right="141" w:firstLine="708"/>
        <w:jc w:val="both"/>
        <w:rPr>
          <w:sz w:val="24"/>
          <w:szCs w:val="24"/>
          <w:lang w:val="bg-BG"/>
        </w:rPr>
      </w:pPr>
      <w:r w:rsidRPr="009633E4">
        <w:rPr>
          <w:b/>
          <w:sz w:val="24"/>
          <w:szCs w:val="24"/>
          <w:lang w:val="bg-BG" w:eastAsia="sr-Cyrl-CS"/>
        </w:rPr>
        <w:t>6.</w:t>
      </w:r>
      <w:r w:rsidRPr="009633E4">
        <w:rPr>
          <w:sz w:val="24"/>
          <w:szCs w:val="24"/>
          <w:lang w:val="bg-BG" w:eastAsia="sr-Cyrl-CS"/>
        </w:rPr>
        <w:t xml:space="preserve"> </w:t>
      </w:r>
      <w:r w:rsidRPr="009633E4">
        <w:rPr>
          <w:bCs/>
          <w:sz w:val="24"/>
          <w:szCs w:val="24"/>
          <w:lang w:val="bg-BG" w:eastAsia="sr-Cyrl-CS"/>
        </w:rPr>
        <w:t xml:space="preserve">Оглед на имота може да бъде извършен всеки работен ден от публикуване на обявата до </w:t>
      </w:r>
      <w:r w:rsidR="00941CC6">
        <w:rPr>
          <w:b/>
          <w:sz w:val="24"/>
          <w:szCs w:val="24"/>
          <w:lang w:val="bg-BG" w:eastAsia="sr-Cyrl-CS"/>
        </w:rPr>
        <w:t>19.06.2025</w:t>
      </w:r>
      <w:r w:rsidRPr="009633E4">
        <w:rPr>
          <w:b/>
          <w:sz w:val="24"/>
          <w:szCs w:val="24"/>
          <w:lang w:val="bg-BG"/>
        </w:rPr>
        <w:t xml:space="preserve"> г.</w:t>
      </w:r>
      <w:r w:rsidRPr="009633E4">
        <w:rPr>
          <w:bCs/>
          <w:sz w:val="24"/>
          <w:szCs w:val="24"/>
          <w:lang w:val="bg-BG" w:eastAsia="sr-Cyrl-CS"/>
        </w:rPr>
        <w:t>, от 10.00</w:t>
      </w:r>
      <w:r w:rsidRPr="009633E4">
        <w:rPr>
          <w:bCs/>
          <w:sz w:val="24"/>
          <w:szCs w:val="24"/>
          <w:vertAlign w:val="superscript"/>
          <w:lang w:val="bg-BG" w:eastAsia="sr-Cyrl-CS"/>
        </w:rPr>
        <w:t xml:space="preserve"> </w:t>
      </w:r>
      <w:r w:rsidRPr="009633E4">
        <w:rPr>
          <w:bCs/>
          <w:sz w:val="24"/>
          <w:szCs w:val="24"/>
          <w:lang w:val="bg-BG" w:eastAsia="sr-Cyrl-CS"/>
        </w:rPr>
        <w:t xml:space="preserve">до 16.00 часа </w:t>
      </w:r>
      <w:r w:rsidRPr="009633E4">
        <w:rPr>
          <w:sz w:val="24"/>
          <w:szCs w:val="24"/>
          <w:lang w:val="bg-BG"/>
        </w:rPr>
        <w:t>в складова</w:t>
      </w:r>
      <w:r w:rsidRPr="006D1C11">
        <w:t xml:space="preserve"> </w:t>
      </w:r>
      <w:r w:rsidRPr="006D1C11">
        <w:rPr>
          <w:sz w:val="24"/>
          <w:szCs w:val="24"/>
          <w:lang w:val="bg-BG"/>
        </w:rPr>
        <w:t>в гр. Казанлък, ул. „Околовръстен път“, GPS координати: 42°36'34.0"N 25°24'01.2"E</w:t>
      </w:r>
      <w:r w:rsidRPr="00F70E87">
        <w:rPr>
          <w:sz w:val="24"/>
          <w:szCs w:val="24"/>
          <w:lang w:val="bg-BG"/>
        </w:rPr>
        <w:t xml:space="preserve">, при спазване на изискванията за сигурност и пропускателния режим в базата. Право на оглед има само кандидат, който е депозирал в ТД ДР гр. </w:t>
      </w:r>
      <w:r>
        <w:rPr>
          <w:sz w:val="24"/>
          <w:szCs w:val="24"/>
          <w:lang w:val="bg-BG"/>
        </w:rPr>
        <w:t>Пловдив</w:t>
      </w:r>
      <w:r w:rsidRPr="00F70E87">
        <w:rPr>
          <w:sz w:val="24"/>
          <w:szCs w:val="24"/>
          <w:lang w:val="bg-BG"/>
        </w:rPr>
        <w:t xml:space="preserve"> три дни предварително писмено заявление за извършване на оглед</w:t>
      </w:r>
      <w:r>
        <w:rPr>
          <w:sz w:val="24"/>
          <w:szCs w:val="24"/>
          <w:lang w:val="bg-BG"/>
        </w:rPr>
        <w:t>.</w:t>
      </w:r>
    </w:p>
    <w:p w:rsidR="00AD0D8F" w:rsidRPr="00F70E87" w:rsidRDefault="00AD0D8F" w:rsidP="00AD0D8F">
      <w:pPr>
        <w:spacing w:line="276" w:lineRule="auto"/>
        <w:ind w:right="141" w:firstLine="708"/>
        <w:jc w:val="both"/>
        <w:rPr>
          <w:sz w:val="24"/>
          <w:szCs w:val="24"/>
          <w:lang w:val="bg-BG" w:eastAsia="sr-Cyrl-CS"/>
        </w:rPr>
      </w:pPr>
      <w:r w:rsidRPr="00F70E87">
        <w:rPr>
          <w:b/>
          <w:sz w:val="24"/>
          <w:szCs w:val="24"/>
          <w:lang w:val="bg-BG" w:eastAsia="sr-Cyrl-CS"/>
        </w:rPr>
        <w:t>7.</w:t>
      </w:r>
      <w:r w:rsidRPr="00F70E87">
        <w:rPr>
          <w:sz w:val="24"/>
          <w:szCs w:val="24"/>
          <w:lang w:val="bg-BG" w:eastAsia="sr-Cyrl-CS"/>
        </w:rPr>
        <w:t xml:space="preserve"> В търга могат да участват само кандидати, които нямат задължения към агенцията и към държавата, не са в производство по несъстоятелност и ликвидация.</w:t>
      </w:r>
    </w:p>
    <w:p w:rsidR="00AD0D8F" w:rsidRDefault="00AD0D8F" w:rsidP="00AD0D8F">
      <w:pPr>
        <w:spacing w:line="276" w:lineRule="auto"/>
        <w:ind w:right="56" w:firstLine="720"/>
        <w:jc w:val="both"/>
        <w:rPr>
          <w:b/>
          <w:sz w:val="24"/>
          <w:szCs w:val="24"/>
          <w:lang w:val="bg-BG"/>
        </w:rPr>
      </w:pPr>
      <w:r w:rsidRPr="00F70E87">
        <w:rPr>
          <w:b/>
          <w:sz w:val="24"/>
          <w:szCs w:val="24"/>
          <w:lang w:val="bg-BG"/>
        </w:rPr>
        <w:lastRenderedPageBreak/>
        <w:t>8</w:t>
      </w:r>
      <w:r w:rsidRPr="00F70E87">
        <w:rPr>
          <w:b/>
          <w:color w:val="000000"/>
          <w:sz w:val="24"/>
          <w:szCs w:val="24"/>
          <w:lang w:val="bg-BG"/>
        </w:rPr>
        <w:t>.</w:t>
      </w:r>
      <w:r w:rsidRPr="00F70E87">
        <w:rPr>
          <w:color w:val="000000"/>
          <w:sz w:val="24"/>
          <w:szCs w:val="24"/>
          <w:lang w:val="bg-BG"/>
        </w:rPr>
        <w:t xml:space="preserve"> Писмени заявления за участие в търга се подават в деловодството на ТД ”Държавен резерв” – </w:t>
      </w:r>
      <w:r>
        <w:rPr>
          <w:color w:val="000000"/>
          <w:sz w:val="24"/>
          <w:szCs w:val="24"/>
          <w:lang w:val="bg-BG"/>
        </w:rPr>
        <w:t>Пловдив</w:t>
      </w:r>
      <w:r w:rsidRPr="00F70E87">
        <w:rPr>
          <w:color w:val="000000"/>
          <w:sz w:val="24"/>
          <w:szCs w:val="24"/>
          <w:lang w:val="bg-BG"/>
        </w:rPr>
        <w:t xml:space="preserve">, с адрес: </w:t>
      </w:r>
      <w:r w:rsidRPr="007F15EA">
        <w:rPr>
          <w:color w:val="000000"/>
          <w:sz w:val="24"/>
          <w:szCs w:val="24"/>
          <w:lang w:val="bg-BG"/>
        </w:rPr>
        <w:t>гр. Пловдив, бул. "Марица" №21</w:t>
      </w:r>
      <w:r w:rsidRPr="00F70E87">
        <w:rPr>
          <w:color w:val="000000"/>
          <w:sz w:val="24"/>
          <w:szCs w:val="24"/>
          <w:lang w:val="bg-BG"/>
        </w:rPr>
        <w:t xml:space="preserve"> </w:t>
      </w:r>
      <w:r w:rsidRPr="00C24735">
        <w:rPr>
          <w:sz w:val="24"/>
          <w:szCs w:val="24"/>
          <w:lang w:val="bg-BG"/>
        </w:rPr>
        <w:t>до</w:t>
      </w:r>
      <w:r w:rsidRPr="00C24735">
        <w:rPr>
          <w:b/>
          <w:sz w:val="24"/>
          <w:szCs w:val="24"/>
          <w:lang w:val="bg-BG"/>
        </w:rPr>
        <w:t xml:space="preserve"> 17:30 ч.</w:t>
      </w:r>
      <w:r w:rsidRPr="00C24735">
        <w:rPr>
          <w:sz w:val="24"/>
          <w:szCs w:val="24"/>
          <w:lang w:val="bg-BG"/>
        </w:rPr>
        <w:t xml:space="preserve"> на</w:t>
      </w:r>
      <w:r w:rsidRPr="007F15EA">
        <w:rPr>
          <w:b/>
          <w:color w:val="FF0000"/>
          <w:sz w:val="24"/>
          <w:szCs w:val="24"/>
          <w:lang w:val="bg-BG"/>
        </w:rPr>
        <w:t xml:space="preserve"> </w:t>
      </w:r>
      <w:r w:rsidR="00941CC6">
        <w:rPr>
          <w:b/>
          <w:sz w:val="24"/>
          <w:szCs w:val="24"/>
          <w:lang w:val="bg-BG"/>
        </w:rPr>
        <w:t>19.06.2025</w:t>
      </w:r>
      <w:r w:rsidRPr="003D2F20">
        <w:rPr>
          <w:b/>
          <w:sz w:val="24"/>
          <w:szCs w:val="24"/>
          <w:lang w:val="bg-BG"/>
        </w:rPr>
        <w:t xml:space="preserve"> г.</w:t>
      </w:r>
    </w:p>
    <w:p w:rsidR="00AD0D8F" w:rsidRDefault="00AD0D8F" w:rsidP="00AD0D8F">
      <w:pPr>
        <w:spacing w:line="276" w:lineRule="auto"/>
        <w:ind w:right="56" w:firstLine="720"/>
        <w:jc w:val="both"/>
        <w:rPr>
          <w:color w:val="000000"/>
          <w:sz w:val="24"/>
          <w:szCs w:val="24"/>
          <w:lang w:val="bg-BG"/>
        </w:rPr>
      </w:pPr>
      <w:r w:rsidRPr="00F70E87">
        <w:rPr>
          <w:color w:val="000000"/>
          <w:sz w:val="24"/>
          <w:szCs w:val="24"/>
          <w:lang w:val="bg-BG"/>
        </w:rPr>
        <w:t xml:space="preserve">Кандидатите подават заедно със заявлението за участие в търга (поставено в запечатан, непрозрачен плик формат А4) и ценово предложение (поставено в отделен по- малък, запечатан и непрозрачен плик, обозначен с наименованието на кандидата и с надпис „Предлагана цена”). В големия плик заедно със заявлението за участие в търга </w:t>
      </w:r>
      <w:r>
        <w:rPr>
          <w:color w:val="000000"/>
          <w:sz w:val="24"/>
          <w:szCs w:val="24"/>
          <w:lang w:val="bg-BG"/>
        </w:rPr>
        <w:t>се поставят следните документи:</w:t>
      </w:r>
    </w:p>
    <w:p w:rsidR="00AD0D8F" w:rsidRDefault="00AD0D8F" w:rsidP="00AD0D8F">
      <w:pPr>
        <w:spacing w:line="276" w:lineRule="auto"/>
        <w:ind w:right="56" w:firstLine="720"/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-</w:t>
      </w:r>
      <w:r w:rsidRPr="00F70E87">
        <w:rPr>
          <w:sz w:val="24"/>
          <w:szCs w:val="24"/>
          <w:lang w:val="bg-BG" w:eastAsia="en-US"/>
        </w:rPr>
        <w:t xml:space="preserve"> Документ за внесен депозит за участие (копие);</w:t>
      </w:r>
    </w:p>
    <w:p w:rsidR="00AD0D8F" w:rsidRDefault="00AD0D8F" w:rsidP="00AD0D8F">
      <w:pPr>
        <w:spacing w:line="276" w:lineRule="auto"/>
        <w:ind w:right="56" w:firstLine="720"/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-</w:t>
      </w:r>
      <w:r w:rsidRPr="00F70E87">
        <w:rPr>
          <w:sz w:val="24"/>
          <w:szCs w:val="24"/>
          <w:lang w:val="bg-BG" w:eastAsia="en-US"/>
        </w:rPr>
        <w:t xml:space="preserve"> 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лице; </w:t>
      </w:r>
    </w:p>
    <w:p w:rsidR="00AD0D8F" w:rsidRPr="00F70E87" w:rsidRDefault="00AD0D8F" w:rsidP="00AD0D8F">
      <w:pPr>
        <w:spacing w:line="276" w:lineRule="auto"/>
        <w:ind w:right="56" w:firstLine="720"/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- Подписан проект на договор.</w:t>
      </w:r>
    </w:p>
    <w:p w:rsidR="00AD0D8F" w:rsidRPr="00F70E87" w:rsidRDefault="00AD0D8F" w:rsidP="00AD0D8F">
      <w:pPr>
        <w:tabs>
          <w:tab w:val="left" w:pos="7920"/>
        </w:tabs>
        <w:spacing w:line="276" w:lineRule="auto"/>
        <w:ind w:right="56"/>
        <w:jc w:val="both"/>
        <w:rPr>
          <w:sz w:val="24"/>
          <w:szCs w:val="24"/>
          <w:lang w:val="bg-BG" w:eastAsia="sr-Cyrl-CS"/>
        </w:rPr>
      </w:pPr>
      <w:bookmarkStart w:id="1" w:name="Text2"/>
      <w:r w:rsidRPr="00F70E87">
        <w:rPr>
          <w:b/>
          <w:color w:val="000000"/>
          <w:sz w:val="24"/>
          <w:szCs w:val="24"/>
          <w:lang w:val="bg-BG"/>
        </w:rPr>
        <w:t xml:space="preserve">            9.</w:t>
      </w:r>
      <w:r w:rsidRPr="00F70E87">
        <w:rPr>
          <w:color w:val="000000"/>
          <w:sz w:val="24"/>
          <w:szCs w:val="24"/>
          <w:lang w:val="bg-BG"/>
        </w:rPr>
        <w:t xml:space="preserve"> </w:t>
      </w:r>
      <w:r w:rsidRPr="00F70E87">
        <w:rPr>
          <w:sz w:val="24"/>
          <w:szCs w:val="24"/>
          <w:lang w:val="bg-BG" w:eastAsia="sr-Cyrl-CS"/>
        </w:rPr>
        <w:t>За спечелил търга се обявява кандидата, предложил най – висока цена. В случай че двама или повече кандидати са предложили еднаква най-висока цена, председателят на комисията обявява резултата, вписва го в протокола и определя срок за провеждането на явен търг между тези кандидати.</w:t>
      </w:r>
    </w:p>
    <w:p w:rsidR="00AD0D8F" w:rsidRPr="00F70E87" w:rsidRDefault="00AD0D8F" w:rsidP="00AD0D8F">
      <w:pPr>
        <w:spacing w:line="276" w:lineRule="auto"/>
        <w:ind w:right="56"/>
        <w:rPr>
          <w:b/>
          <w:sz w:val="24"/>
          <w:szCs w:val="24"/>
          <w:lang w:val="bg-BG"/>
        </w:rPr>
      </w:pPr>
    </w:p>
    <w:p w:rsidR="00AD0D8F" w:rsidRDefault="00AD0D8F" w:rsidP="00AD0D8F">
      <w:pPr>
        <w:spacing w:line="276" w:lineRule="auto"/>
        <w:rPr>
          <w:b/>
          <w:sz w:val="24"/>
          <w:szCs w:val="24"/>
          <w:lang w:val="bg-BG"/>
        </w:rPr>
      </w:pPr>
    </w:p>
    <w:p w:rsidR="00AD0D8F" w:rsidRDefault="00AD0D8F" w:rsidP="00AD0D8F">
      <w:pPr>
        <w:spacing w:line="276" w:lineRule="auto"/>
        <w:rPr>
          <w:b/>
          <w:sz w:val="24"/>
          <w:szCs w:val="24"/>
          <w:lang w:val="bg-BG"/>
        </w:rPr>
      </w:pPr>
    </w:p>
    <w:p w:rsidR="00AD0D8F" w:rsidRPr="00F70E87" w:rsidRDefault="00AD0D8F" w:rsidP="00AD0D8F">
      <w:pPr>
        <w:spacing w:line="276" w:lineRule="auto"/>
        <w:rPr>
          <w:b/>
          <w:sz w:val="24"/>
          <w:szCs w:val="24"/>
          <w:lang w:val="bg-BG"/>
        </w:rPr>
      </w:pPr>
    </w:p>
    <w:bookmarkEnd w:id="1"/>
    <w:p w:rsidR="00AD0D8F" w:rsidRPr="00F70E87" w:rsidRDefault="00AD0D8F" w:rsidP="00AD0D8F">
      <w:pPr>
        <w:spacing w:line="276" w:lineRule="auto"/>
        <w:rPr>
          <w:i/>
          <w:sz w:val="24"/>
          <w:szCs w:val="24"/>
          <w:lang w:val="bg-BG"/>
        </w:rPr>
      </w:pPr>
    </w:p>
    <w:p w:rsidR="00AD0D8F" w:rsidRPr="00F70E87" w:rsidRDefault="00AD0D8F" w:rsidP="00AD0D8F">
      <w:pPr>
        <w:rPr>
          <w:i/>
          <w:sz w:val="24"/>
          <w:szCs w:val="24"/>
          <w:lang w:val="bg-BG"/>
        </w:rPr>
      </w:pPr>
    </w:p>
    <w:p w:rsidR="00AD0D8F" w:rsidRPr="00F70E87" w:rsidRDefault="00AD0D8F" w:rsidP="00AD0D8F">
      <w:pPr>
        <w:rPr>
          <w:i/>
          <w:sz w:val="24"/>
          <w:szCs w:val="24"/>
          <w:lang w:val="bg-BG"/>
        </w:rPr>
      </w:pPr>
    </w:p>
    <w:p w:rsidR="00AD0D8F" w:rsidRPr="00F70E87" w:rsidRDefault="00AD0D8F" w:rsidP="00AD0D8F">
      <w:pPr>
        <w:rPr>
          <w:i/>
          <w:sz w:val="24"/>
          <w:szCs w:val="24"/>
          <w:lang w:val="bg-BG"/>
        </w:rPr>
      </w:pPr>
    </w:p>
    <w:p w:rsidR="00AD0D8F" w:rsidRPr="00F70E87" w:rsidRDefault="00AD0D8F" w:rsidP="00AD0D8F">
      <w:pPr>
        <w:rPr>
          <w:i/>
          <w:sz w:val="24"/>
          <w:szCs w:val="24"/>
          <w:lang w:val="bg-BG"/>
        </w:rPr>
      </w:pPr>
    </w:p>
    <w:p w:rsidR="00AD0D8F" w:rsidRPr="00F70E87" w:rsidRDefault="00AD0D8F" w:rsidP="00AD0D8F">
      <w:pPr>
        <w:rPr>
          <w:i/>
          <w:sz w:val="24"/>
          <w:szCs w:val="24"/>
          <w:lang w:val="bg-BG"/>
        </w:rPr>
      </w:pPr>
    </w:p>
    <w:p w:rsidR="00AD0D8F" w:rsidRPr="00F70E87" w:rsidRDefault="00AD0D8F" w:rsidP="00AD0D8F">
      <w:pPr>
        <w:rPr>
          <w:i/>
          <w:sz w:val="24"/>
          <w:szCs w:val="24"/>
          <w:lang w:val="bg-BG"/>
        </w:rPr>
      </w:pPr>
    </w:p>
    <w:p w:rsidR="00AD0D8F" w:rsidRPr="00F70E87" w:rsidRDefault="00AD0D8F" w:rsidP="00AD0D8F">
      <w:pPr>
        <w:rPr>
          <w:i/>
          <w:sz w:val="24"/>
          <w:szCs w:val="24"/>
          <w:lang w:val="bg-BG"/>
        </w:rPr>
      </w:pPr>
    </w:p>
    <w:p w:rsidR="00AD0D8F" w:rsidRPr="00F70E87" w:rsidRDefault="00AD0D8F" w:rsidP="00AD0D8F">
      <w:pPr>
        <w:rPr>
          <w:i/>
          <w:sz w:val="24"/>
          <w:szCs w:val="24"/>
          <w:lang w:val="bg-BG"/>
        </w:rPr>
      </w:pPr>
    </w:p>
    <w:p w:rsidR="00AD0D8F" w:rsidRPr="00F70E87" w:rsidRDefault="00AD0D8F" w:rsidP="00AD0D8F">
      <w:pPr>
        <w:rPr>
          <w:i/>
          <w:sz w:val="24"/>
          <w:szCs w:val="24"/>
          <w:lang w:val="bg-BG"/>
        </w:rPr>
      </w:pPr>
    </w:p>
    <w:p w:rsidR="00AD0D8F" w:rsidRPr="00F70E87" w:rsidRDefault="00AD0D8F" w:rsidP="00AD0D8F">
      <w:pPr>
        <w:rPr>
          <w:i/>
          <w:sz w:val="24"/>
          <w:szCs w:val="24"/>
          <w:lang w:val="bg-BG"/>
        </w:rPr>
      </w:pPr>
    </w:p>
    <w:p w:rsidR="00AD0D8F" w:rsidRPr="00F70E87" w:rsidRDefault="00AD0D8F" w:rsidP="00AD0D8F">
      <w:pPr>
        <w:rPr>
          <w:i/>
          <w:sz w:val="24"/>
          <w:szCs w:val="24"/>
          <w:lang w:val="bg-BG"/>
        </w:rPr>
      </w:pPr>
    </w:p>
    <w:p w:rsidR="000A6C1E" w:rsidRDefault="00AD0D8F" w:rsidP="00AD0D8F">
      <w:proofErr w:type="spellStart"/>
      <w:r w:rsidRPr="00F63BDC">
        <w:rPr>
          <w:color w:val="FFFFFF"/>
          <w:lang w:val="ru-RU"/>
        </w:rPr>
        <w:t>Съгласувал</w:t>
      </w:r>
      <w:proofErr w:type="spellEnd"/>
    </w:p>
    <w:sectPr w:rsidR="000A6C1E" w:rsidSect="00AD0D8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633E81"/>
    <w:multiLevelType w:val="hybridMultilevel"/>
    <w:tmpl w:val="AE8A78CC"/>
    <w:lvl w:ilvl="0" w:tplc="A78AFF5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3C4"/>
    <w:rsid w:val="000A6C1E"/>
    <w:rsid w:val="00941CC6"/>
    <w:rsid w:val="00AD0D8F"/>
    <w:rsid w:val="00F633C4"/>
    <w:rsid w:val="00FA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5615"/>
  <w15:chartTrackingRefBased/>
  <w15:docId w15:val="{7750CAAD-6265-43A3-B312-CFE5E0CC3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D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AD0D8F"/>
    <w:pPr>
      <w:spacing w:after="160" w:line="240" w:lineRule="exact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595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GOSHEVA</dc:creator>
  <cp:keywords/>
  <dc:description/>
  <cp:lastModifiedBy>VESELINA GOSHEVA</cp:lastModifiedBy>
  <cp:revision>4</cp:revision>
  <dcterms:created xsi:type="dcterms:W3CDTF">2025-05-20T08:15:00Z</dcterms:created>
  <dcterms:modified xsi:type="dcterms:W3CDTF">2025-05-20T13:12:00Z</dcterms:modified>
</cp:coreProperties>
</file>